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sz w:val="20"/>
          <w:szCs w:val="20"/>
          <w:shd w:fill="1155cc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2019"/>
        <w:gridCol w:w="2019"/>
        <w:gridCol w:w="2019"/>
        <w:gridCol w:w="2019"/>
        <w:gridCol w:w="2019"/>
        <w:tblGridChange w:id="0">
          <w:tblGrid>
            <w:gridCol w:w="840"/>
            <w:gridCol w:w="2019"/>
            <w:gridCol w:w="2019"/>
            <w:gridCol w:w="2019"/>
            <w:gridCol w:w="2019"/>
            <w:gridCol w:w="201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Friday 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8.00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Prepare fruits TSB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Set up EK TC 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Prepare fruits H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Set up EK TC TSB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Prepare fruits TSB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Set up EK TC 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Prepare fruits H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Set up EK TC TSB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Prepare fruits TSB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Set up EK TC H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8.45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570.9448818897636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Soft Start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Literacy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TSB- wellcomm intervention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 support carpet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Art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MC TSB H TC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8.45- 11.45am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PPA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Literacy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TSB- wellcomm intervention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 support carpet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Forest School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MC    TBS   H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8.45-11.45 am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with non attending FS 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PPA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Literacy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TSB- wellcomm intervention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 support carpet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9:15-10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out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in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 9.30-11.30 am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TA TSB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H with Geese not attending PE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11.30-11.45 Story 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out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in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10-10:15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Snacks time + Phonics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Snacks time + maths talk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Snacks time + Phonics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10:15-11:20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in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out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in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out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11:20-11:45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Story/song time 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Phonics + Storytime 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Story/ song time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11:45-12:45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12:45-1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TSB support carpet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TSB support carpet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TSB support carpet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TSB support carpet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TSB support carpet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1-1:50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out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out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out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out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out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in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1:50-2:10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 + Snacks time 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TSB- wellcomm intervention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 support carpet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PSED + Snacks time 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TSB- wellcomm intervention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 support carpet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 +Snacks time 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TSB- wellcomm intervention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 support carpet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PSED + Snacks time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TSB- wellcomm intervention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 support carpet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 +Snacks time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TSB- wellcomm intervention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 support carpet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2:10-3:15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in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in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in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out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in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in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out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Dough Disco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Write Dance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Dough Disco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Write Dance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Dough Disco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Storytime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Songs/ rhymes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Storytime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Songs/ rhymes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Storytime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</w:tr>
    </w:tbl>
    <w:p w:rsidR="00000000" w:rsidDel="00000000" w:rsidP="00000000" w:rsidRDefault="00000000" w:rsidRPr="00000000" w14:paraId="000000C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jc w:val="center"/>
      <w:rPr/>
    </w:pPr>
    <w:r w:rsidDel="00000000" w:rsidR="00000000" w:rsidRPr="00000000">
      <w:rPr>
        <w:rFonts w:ascii="Calibri" w:cs="Calibri" w:eastAsia="Calibri" w:hAnsi="Calibri"/>
        <w:color w:val="ffffff"/>
        <w:sz w:val="36"/>
        <w:szCs w:val="36"/>
        <w:shd w:fill="073763" w:val="clear"/>
        <w:rtl w:val="0"/>
      </w:rPr>
      <w:t xml:space="preserve">Gainsborough Nursery Cover Timetable  Spring 2 2025 </w:t>
      <w:tab/>
    </w:r>
    <w:r w:rsidDel="00000000" w:rsidR="00000000" w:rsidRPr="00000000">
      <w:rPr>
        <w:rFonts w:ascii="Calibri" w:cs="Calibri" w:eastAsia="Calibri" w:hAnsi="Calibri"/>
        <w:sz w:val="36"/>
        <w:szCs w:val="36"/>
        <w:rtl w:val="0"/>
      </w:rPr>
      <w:tab/>
    </w:r>
    <w:r w:rsidDel="00000000" w:rsidR="00000000" w:rsidRPr="00000000">
      <w:rPr>
        <w:rtl w:val="0"/>
      </w:rPr>
      <w:tab/>
      <w:tab/>
      <w:tab/>
      <w:tab/>
      <w:tab/>
      <w:tab/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6229350</wp:posOffset>
          </wp:positionH>
          <wp:positionV relativeFrom="paragraph">
            <wp:posOffset>-304797</wp:posOffset>
          </wp:positionV>
          <wp:extent cx="672465" cy="65532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2465" cy="6553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1+6fUPULzV3FO4TJPJNAZghAHA==">CgMxLjA4AHIhMXd1M2tQX1UySXMtNEZ6aTFGbVoyd1lwZzJHOG5xUE9U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