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Soft Start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9:45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10:15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10:45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Maths focus (EK)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LIteracy focus (EK)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LIteracy focus (EK)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LIteracy focus (EK)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Topic focus (EK)</w:t>
            </w:r>
          </w:p>
        </w:tc>
      </w:tr>
      <w:tr>
        <w:trPr>
          <w:cantSplit w:val="0"/>
          <w:trHeight w:val="128.28124999999994" w:hRule="atLeast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6332859848485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8359374999993" w:hRule="atLeast"/>
          <w:tblHeader w:val="0"/>
        </w:trPr>
        <w:tc>
          <w:tcPr>
            <w:vMerge w:val="restart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11:45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12:45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12:45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(EK)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Write Dance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1:15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(EK)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Remarkable Moments</w:t>
            </w:r>
          </w:p>
        </w:tc>
      </w:tr>
      <w:tr>
        <w:trPr>
          <w:cantSplit w:val="0"/>
          <w:trHeight w:val="41.48437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1:45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Forest School (EK)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Dough Disco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Maths focus (EK)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Attention Bucket (EK)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LIteracy focus (EK)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Attention Bucket (EK)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Whats in the box - Topic focus (EK)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Songs/ rhymes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Story time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Nursery Geese  Spring 2 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Fonts w:ascii="Calibri" w:cs="Calibri" w:eastAsia="Calibri" w:hAnsi="Calibri"/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-304798</wp:posOffset>
          </wp:positionV>
          <wp:extent cx="672465" cy="6553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jc w:val="center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NAm4qFVSfu7xBNJZtyryf0FeA==">CgMxLjA4AHIhMUVPZjZQb1U3U2I4c1JZUVY0NEFRZGhLZ09sZEhBQVF5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